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34" w:rsidRPr="00524721" w:rsidRDefault="00347334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347334" w:rsidRPr="00524721" w:rsidRDefault="00347334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2472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347334" w:rsidRDefault="0034733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7334" w:rsidRPr="00E36B8E" w:rsidRDefault="00347334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старши експерт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 щатна бройка</w:t>
      </w:r>
      <w:r w:rsidRPr="008710CC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Правно-нормативна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BD6D8C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Правно-нормативна и международна дейност</w:t>
      </w:r>
      <w:r w:rsidRPr="008710CC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E36B8E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347334" w:rsidRPr="0004234C" w:rsidRDefault="00347334" w:rsidP="00E36B8E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Pr="0004234C">
        <w:rPr>
          <w:rFonts w:ascii="Times New Roman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B65F46" w:rsidRPr="00B65F46" w:rsidRDefault="00B65F46" w:rsidP="00B65F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Образование – висше;</w:t>
      </w:r>
    </w:p>
    <w:p w:rsidR="00B65F46" w:rsidRPr="00B65F46" w:rsidRDefault="00B65F46" w:rsidP="00B65F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Област на висшето образование – Социални стопански и правни науки;</w:t>
      </w:r>
    </w:p>
    <w:p w:rsidR="00B65F46" w:rsidRPr="00B65F46" w:rsidRDefault="00B65F46" w:rsidP="00B65F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Професионално направление – Право;</w:t>
      </w:r>
    </w:p>
    <w:p w:rsidR="00B65F46" w:rsidRPr="00B65F46" w:rsidRDefault="00B65F46" w:rsidP="00B65F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Образователна степен – магистър;</w:t>
      </w:r>
    </w:p>
    <w:p w:rsidR="00B65F46" w:rsidRPr="00B65F46" w:rsidRDefault="00B65F46" w:rsidP="00B65F46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Професионален опит –  2 година;</w:t>
      </w:r>
    </w:p>
    <w:p w:rsidR="00B65F46" w:rsidRPr="00B65F46" w:rsidRDefault="00B65F46" w:rsidP="00B65F46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B65F46" w:rsidRPr="00B65F46" w:rsidRDefault="00B65F46" w:rsidP="00B65F4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B65F46" w:rsidRPr="00B65F46" w:rsidRDefault="00B65F46" w:rsidP="00B65F4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Придобита юридическа правоспособност. При липса на юридическа правоспособност, служителят следва да придобие същата до една година, считано от датата на назначаването;</w:t>
      </w:r>
    </w:p>
    <w:p w:rsidR="00B65F46" w:rsidRPr="00B65F46" w:rsidRDefault="00B65F46" w:rsidP="00B65F4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Владеене на чужд език – английски или друг от официалните езици на ЕС, на ниво B1 или по-високо, съгласно европейската езикова рамка.</w:t>
      </w:r>
    </w:p>
    <w:p w:rsidR="00B65F46" w:rsidRPr="00B65F46" w:rsidRDefault="00B65F46" w:rsidP="00B65F46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проекти на становища за Народното събрание, Министерския съвет, други институции и органи относно законодателните и административните мерки, свързани със защитата на правата и свободите на физическите лица по отношение на обработването на техни лични данни;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проекти на нормативни актове, вътрешни актове и документи в областта на защитата на личните данни;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проекти на общи и нормативни административни актове, свързани с правомощията ѝ, в случаите, предвидени в закон;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извършва правни анализи, изготвя проекти на становища, решения, разрешения и позиции на комисията по въпроси в областта на защитата на личните данни, вкл. по проекти на нормативни актове, както и проекти на отговори по запитвания от трети лица относно прилагане на законодателството в областта на защитата на личните данни;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участва в изготвянето на проекти на решения за приемане на стандартни договорни клаузи, посочени в член 28, параграф 8 и член 46, параграф 2, буква „г“ от Регламент (ЕС) 2016/679 </w:t>
      </w: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lastRenderedPageBreak/>
        <w:t>и подпомага процедурата по приемането им в съответствие с механизма за съгласуваност по чл. 63 от Регламент (ЕС) 2016/679;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проекти на разрешения за прилагане на договорни клаузи и разпоредбите, посочени в член 46, параграф 3 от Регламент (ЕС) 2016/679 и подпомага процедурата по приемането им в съответствие с механизма за съгласуваност по в чл. 63 от Регламент (ЕС) 2016/679;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изготвя проекти на решения за одобряване на задължителни фирмени правила съгласно член 47 от Регламент (ЕС) 2016/679 и подпомага процедурата за приемането им в съответствие с механизма за съгласуваност по чл. 63 от Регламент (ЕС) 2016/679;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осъществява процесуално представителство пред съда по жалби срещу актове на комисията, приети по предложение на дирекцията, и предоставя текуща информация на комисията по движението на съдебните дела във връзка с тези производства;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предоставя консултации на администратори, обработващи лични данни и на субекти на данни по въпроси в областта на защитата на личните данни;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изготвянето на изготвя становища по искания за разрешение на достъп до данни от ЕСГРАОН по чл. 106, ал. 1, т. 3 от Закона за гражданската регистрация;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осигурява прилагането на решенията на Европейската комисия и на Съда на Европейския съюз в областта на защитата на личните данни и изпълнението на задължителните решения на Европейския комитет по защита на данните;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подготовката и провеждането на преговори за сключване на двустранни и многостранни споразумения в областта на защитата на личните данни;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анализира резултатите от прилагането на нормативните актове и международните договори в областта на защитата на личните данни и дава становища за необходимостта от предприемане на съответни национални мерки;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участва в мероприятия, мисии и работни групи за разглеждане на въпроси по защита на личните данни в международен контекст;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текущо изпълнява и други законосъобразни задачи, възложени от прекия ръководител.</w:t>
      </w:r>
    </w:p>
    <w:p w:rsidR="00B65F46" w:rsidRPr="00B65F46" w:rsidRDefault="00B65F46" w:rsidP="00B65F4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B65F46">
        <w:rPr>
          <w:rFonts w:ascii="Times New Roman" w:eastAsia="Batang" w:hAnsi="Times New Roman" w:cs="Times New Roman"/>
          <w:b/>
          <w:noProof/>
          <w:sz w:val="24"/>
          <w:szCs w:val="24"/>
          <w:lang w:val="bg-BG"/>
        </w:rPr>
        <w:t>933 лв. до 2 500 лв.</w:t>
      </w: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B65F46" w:rsidRPr="00B65F46" w:rsidRDefault="00B65F46" w:rsidP="00B65F46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i/>
          <w:iCs/>
          <w:sz w:val="24"/>
          <w:szCs w:val="24"/>
          <w:lang w:val="bg-BG"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КЗЛД.</w:t>
      </w:r>
    </w:p>
    <w:p w:rsidR="00B65F46" w:rsidRPr="00B65F46" w:rsidRDefault="00B65F46" w:rsidP="00B65F46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>Интервю.</w:t>
      </w:r>
    </w:p>
    <w:p w:rsidR="00B65F46" w:rsidRPr="00B65F46" w:rsidRDefault="00B65F46" w:rsidP="00B65F46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B65F46" w:rsidRPr="00B65F46" w:rsidRDefault="00B65F46" w:rsidP="00B65F46">
      <w:pPr>
        <w:tabs>
          <w:tab w:val="left" w:pos="1134"/>
        </w:tabs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</w:p>
    <w:p w:rsidR="00B65F46" w:rsidRPr="00B65F46" w:rsidRDefault="00B65F46" w:rsidP="00B65F46">
      <w:pPr>
        <w:tabs>
          <w:tab w:val="left" w:pos="1134"/>
        </w:tabs>
        <w:spacing w:after="12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B65F46" w:rsidRPr="00B65F46" w:rsidRDefault="00B65F46" w:rsidP="00B65F4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lastRenderedPageBreak/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B65F46" w:rsidRPr="00B65F46" w:rsidRDefault="00B65F46" w:rsidP="00B65F4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B65F46" w:rsidRDefault="00B65F46" w:rsidP="00B65F4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 – квалификационна степен, която се изисква за длъжността;</w:t>
      </w:r>
    </w:p>
    <w:p w:rsidR="00B65F46" w:rsidRPr="00FD1FB4" w:rsidRDefault="00B65F46" w:rsidP="00B65F46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</w:pPr>
      <w:r w:rsidRPr="00FD1FB4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B65F46" w:rsidRPr="00B65F46" w:rsidRDefault="00B65F46" w:rsidP="00B65F4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B65F46" w:rsidRPr="00B65F46" w:rsidRDefault="00B65F46" w:rsidP="00B65F4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B65F46" w:rsidRPr="00B65F46" w:rsidRDefault="00B65F46" w:rsidP="00B65F4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чужд език – английски или друг от официалните езици на ЕС на ниво B1 или по-високо.</w:t>
      </w:r>
    </w:p>
    <w:p w:rsidR="00B65F46" w:rsidRDefault="00B65F46" w:rsidP="00B65F46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B65F46" w:rsidRPr="00B65F46" w:rsidRDefault="00B65F46" w:rsidP="00B65F46">
      <w:pPr>
        <w:tabs>
          <w:tab w:val="left" w:pos="1134"/>
        </w:tabs>
        <w:spacing w:after="0" w:line="276" w:lineRule="auto"/>
        <w:jc w:val="both"/>
        <w:rPr>
          <w:rFonts w:ascii="Times New Roman" w:eastAsia="Batang" w:hAnsi="Times New Roman" w:cs="Times New Roman"/>
          <w:i/>
          <w:sz w:val="24"/>
          <w:szCs w:val="24"/>
          <w:lang w:val="bg-BG"/>
        </w:rPr>
      </w:pPr>
      <w:bookmarkStart w:id="0" w:name="_GoBack"/>
      <w:bookmarkEnd w:id="0"/>
      <w:r w:rsidRPr="00B65F46">
        <w:rPr>
          <w:rFonts w:ascii="Times New Roman" w:eastAsia="Batang" w:hAnsi="Times New Roman" w:cs="Times New Roman"/>
          <w:i/>
          <w:noProof/>
          <w:sz w:val="24"/>
          <w:szCs w:val="24"/>
          <w:lang w:val="bg-BG"/>
        </w:rPr>
        <w:t>*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65F46" w:rsidRPr="00B65F46" w:rsidRDefault="00B65F46" w:rsidP="00B65F46">
      <w:pPr>
        <w:tabs>
          <w:tab w:val="left" w:pos="1134"/>
        </w:tabs>
        <w:spacing w:after="120" w:line="240" w:lineRule="auto"/>
        <w:contextualSpacing/>
        <w:jc w:val="both"/>
        <w:rPr>
          <w:rFonts w:ascii="Times New Roman" w:eastAsia="Batang" w:hAnsi="Times New Roman" w:cs="Times New Roman"/>
          <w:noProof/>
          <w:sz w:val="24"/>
          <w:szCs w:val="24"/>
          <w:lang w:val="bg-BG"/>
        </w:rPr>
      </w:pPr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B65F46" w:rsidRPr="00B65F46" w:rsidRDefault="00B65F46" w:rsidP="00B65F4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B65F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B65F46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B65F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B65F46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B65F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B65F4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https://jobs.government.bg</w:t>
        </w:r>
      </w:hyperlink>
      <w:r w:rsidRPr="00B65F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 </w:t>
      </w:r>
      <w:r w:rsidRPr="00B65F4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B65F46" w:rsidRPr="00B65F46" w:rsidRDefault="00B65F46" w:rsidP="00B65F46">
      <w:pPr>
        <w:spacing w:after="12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B65F46">
          <w:rPr>
            <w:rFonts w:ascii="Times New Roman" w:eastAsia="Batang" w:hAnsi="Times New Roman" w:cs="Times New Roman"/>
            <w:color w:val="0563C1"/>
            <w:sz w:val="24"/>
            <w:szCs w:val="24"/>
            <w:u w:val="single"/>
            <w:lang w:val="bg-BG"/>
          </w:rPr>
          <w:t>www.cpdp.bg</w:t>
        </w:r>
      </w:hyperlink>
    </w:p>
    <w:p w:rsidR="00B65F46" w:rsidRPr="00B65F46" w:rsidRDefault="00B65F46" w:rsidP="00B65F46">
      <w:pPr>
        <w:numPr>
          <w:ilvl w:val="0"/>
          <w:numId w:val="7"/>
        </w:numPr>
        <w:tabs>
          <w:tab w:val="left" w:pos="1134"/>
          <w:tab w:val="left" w:pos="1276"/>
        </w:tabs>
        <w:spacing w:after="12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val="bg-BG"/>
        </w:rPr>
      </w:pP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Информация за обявения конкурс да бъде публикувана в Регистъра по чл. 61, ал. 1 от Закона за администрацията, в „</w:t>
      </w:r>
      <w:proofErr w:type="spellStart"/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B65F46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https://www.rabota.bg/</w:t>
        </w:r>
      </w:hyperlink>
      <w:r w:rsidRPr="00B65F46">
        <w:rPr>
          <w:rFonts w:ascii="Times New Roman" w:eastAsia="Batang" w:hAnsi="Times New Roman" w:cs="Times New Roman"/>
          <w:b/>
          <w:sz w:val="24"/>
          <w:szCs w:val="24"/>
        </w:rPr>
        <w:t xml:space="preserve"> и </w:t>
      </w:r>
      <w:proofErr w:type="spellStart"/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 xml:space="preserve">, на адрес </w:t>
      </w:r>
      <w:hyperlink r:id="rId9" w:history="1">
        <w:r w:rsidRPr="00B65F46">
          <w:rPr>
            <w:rFonts w:ascii="Times New Roman" w:eastAsia="Batang" w:hAnsi="Times New Roman" w:cs="Times New Roman"/>
            <w:b/>
            <w:color w:val="0563C1"/>
            <w:sz w:val="24"/>
            <w:szCs w:val="24"/>
            <w:u w:val="single"/>
            <w:lang w:val="bg-BG"/>
          </w:rPr>
          <w:t>https://www.jobs.bg/</w:t>
        </w:r>
      </w:hyperlink>
      <w:r w:rsidRPr="00B65F4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B65F46">
        <w:rPr>
          <w:rFonts w:ascii="Times New Roman" w:eastAsia="Batang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347334" w:rsidRPr="00E36B8E" w:rsidRDefault="00347334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7334" w:rsidRPr="00E36B8E" w:rsidRDefault="00347334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36B8E">
        <w:rPr>
          <w:rFonts w:ascii="Times New Roman" w:hAnsi="Times New Roman" w:cs="Times New Roman"/>
          <w:b/>
          <w:sz w:val="24"/>
          <w:szCs w:val="24"/>
          <w:lang w:val="bg-BG"/>
        </w:rPr>
        <w:t>Телефони за контакти: 02 9153-549</w:t>
      </w:r>
    </w:p>
    <w:p w:rsidR="00347334" w:rsidRDefault="00347334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347334" w:rsidSect="00347334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347334" w:rsidRPr="00E36B8E" w:rsidRDefault="00347334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347334" w:rsidRPr="00E36B8E" w:rsidSect="00347334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7" w15:restartNumberingAfterBreak="0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4F5938"/>
    <w:multiLevelType w:val="hybridMultilevel"/>
    <w:tmpl w:val="161A38DC"/>
    <w:lvl w:ilvl="0" w:tplc="FEBAB6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1422B6"/>
    <w:rsid w:val="0017193C"/>
    <w:rsid w:val="00322FE0"/>
    <w:rsid w:val="00347334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8710CC"/>
    <w:rsid w:val="00A376EC"/>
    <w:rsid w:val="00A4413B"/>
    <w:rsid w:val="00B051DB"/>
    <w:rsid w:val="00B07D72"/>
    <w:rsid w:val="00B11AFF"/>
    <w:rsid w:val="00B37359"/>
    <w:rsid w:val="00B65F46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321F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2</cp:revision>
  <dcterms:created xsi:type="dcterms:W3CDTF">2024-11-27T13:21:00Z</dcterms:created>
  <dcterms:modified xsi:type="dcterms:W3CDTF">2024-11-27T13:21:00Z</dcterms:modified>
</cp:coreProperties>
</file>