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Pr="00524721" w:rsidRDefault="003350E6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3350E6" w:rsidRPr="00524721" w:rsidRDefault="003350E6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3350E6" w:rsidRDefault="003350E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13A46" w:rsidRPr="00313A46" w:rsidRDefault="003350E6" w:rsidP="00516291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 длъжността</w:t>
      </w:r>
      <w:r w:rsidRPr="00313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313A4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младши експерт</w:t>
      </w:r>
      <w:r w:rsidRPr="00313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313A4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3 щатни бройки</w:t>
      </w:r>
      <w:r w:rsidRPr="00313A46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313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„” към дирекция „</w:t>
      </w:r>
      <w:r w:rsidRPr="00313A4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Канал за външно подаване на сигнали</w:t>
      </w:r>
      <w:r w:rsidRPr="00313A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313A46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313A46" w:rsidRPr="00313A46" w:rsidRDefault="00313A46" w:rsidP="00313A4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Професионалнo направление – Право;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не се изисква.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313A46" w:rsidRPr="00313A46" w:rsidRDefault="00313A46" w:rsidP="00313A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Закона за защита на лицата, подаващи сигнали или публично оповестяващи информация за нарушения (</w:t>
      </w:r>
      <w:r w:rsidRPr="00313A4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ЗЗЛПСПОИН</w:t>
      </w:r>
      <w:r w:rsidRPr="00313A46">
        <w:rPr>
          <w:rFonts w:ascii="Times New Roman" w:eastAsia="Times New Roman" w:hAnsi="Times New Roman" w:cs="Times New Roman"/>
          <w:sz w:val="24"/>
          <w:szCs w:val="24"/>
          <w:lang w:val="bg-BG"/>
        </w:rPr>
        <w:t>),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Придобита юридическа правоспособност. </w:t>
      </w:r>
      <w:r w:rsidRPr="00313A4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При липса на юридическа правоспособност, служителят следва да придобие същата до една година, считано от датата на назначаването</w:t>
      </w: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;</w:t>
      </w:r>
    </w:p>
    <w:p w:rsidR="00313A46" w:rsidRPr="00313A46" w:rsidRDefault="00313A46" w:rsidP="00313A46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рамкa.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709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Разглежда сигналите, получени по външен канал, по чл. 3 от Закона за защита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Разглежда сигнали, получени по вътрешен канал по Закона за защита на лицата, подаващи сигнали или публично оповестяващи информация за нарушения; 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Предприема действия по осигуряването на правна защита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Изготвя </w:t>
      </w:r>
      <w:r w:rsidRPr="00313A46">
        <w:rPr>
          <w:rFonts w:ascii="Times New Roman" w:eastAsia="Batang" w:hAnsi="Times New Roman" w:cs="Times New Roman"/>
          <w:bCs/>
          <w:sz w:val="24"/>
          <w:szCs w:val="24"/>
          <w:lang w:val="bg-BG"/>
        </w:rPr>
        <w:t xml:space="preserve">анализи, становища, доклади и предложения във връзка с функциите на дирекцията и прилагането на </w:t>
      </w: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Закона за защита на лицата, подаващи сигнали или публично оповестяващи информация за нарушения и извършва проучвания по въпроси от компетентността на дирекцията</w:t>
      </w:r>
      <w:r w:rsidRPr="00313A46">
        <w:rPr>
          <w:rFonts w:ascii="Times New Roman" w:eastAsia="Batang" w:hAnsi="Times New Roman" w:cs="Times New Roman"/>
          <w:bCs/>
          <w:sz w:val="24"/>
          <w:szCs w:val="24"/>
          <w:lang w:val="bg-BG"/>
        </w:rPr>
        <w:t>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Участва в разработването на проекти на нормативни актове в областта на подаването на сигнали или публичното оповестяване на информация за  нарушения и защитата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методически указания към задължените субекти по чл. 12 и към компетентните органи по чл. 20 от ЗЗЛПСПОИН;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Подпомага дейността по осъществяване на контрол по спазване на Закона за защита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Обработва и обобщава получената статистическа информация от задължените субекти по чл. 29, ал. 2 от Закона за защита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и информационно-разяснителна дейност по Закона за защита на лицата, подаващи сигнали или публично оповестяващи информация за нарушения;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Извършва вписвания в регистрите по чл. 79а, ал. 2, т. 4 и 5 от Правилника за дейността на комисията за защита на личните данни и на нейната администрация; 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Дава консултации по въпроси, свързани с приложението на Закона за защита на лицата, подаващи сигнали или публично оповестяващи информация за нарушения; 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Участва в извършване на проверки по реда на ЗЗЛПСПОИН; извършва дейности и процедури по съставяне и връчване на актове за установяване на административни нарушения по реда на ЗЗЛПСПОИН и Закона за административните нарушения и наказания;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съда по жалби срещу актове на председателя на КЗЛД и на комисията, по въпроси от компетентността на дирекцията, и предоставя текуща информация на комисията по движението на съдебните дела във връзка с тези производства (При придобита юридическа правоспособност. При липса на юридическа правоспособност, след придобиването ѝ);</w:t>
      </w:r>
    </w:p>
    <w:p w:rsidR="00313A46" w:rsidRPr="00313A46" w:rsidRDefault="00313A46" w:rsidP="00313A46">
      <w:pPr>
        <w:numPr>
          <w:ilvl w:val="0"/>
          <w:numId w:val="12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313A46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2 200 лв.</w:t>
      </w: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313A46" w:rsidRPr="00313A46" w:rsidRDefault="00313A46" w:rsidP="00313A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313A46" w:rsidRPr="00313A46" w:rsidRDefault="00313A46" w:rsidP="00313A46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II. Общи условия за провеждане на конкурсите:</w:t>
      </w:r>
    </w:p>
    <w:p w:rsidR="00313A46" w:rsidRPr="00313A46" w:rsidRDefault="00313A46" w:rsidP="00313A46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313A46" w:rsidRPr="00313A46" w:rsidRDefault="00313A46" w:rsidP="00313A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 (при наличие на такъв);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B2.</w:t>
      </w:r>
    </w:p>
    <w:p w:rsidR="00313A46" w:rsidRPr="00313A46" w:rsidRDefault="00313A46" w:rsidP="00313A46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313A46" w:rsidRPr="00313A46" w:rsidRDefault="00313A46" w:rsidP="00313A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*</w:t>
      </w:r>
      <w:r w:rsidRPr="00313A4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 xml:space="preserve">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313A46" w:rsidRPr="00313A46" w:rsidRDefault="00313A46" w:rsidP="00313A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313A46" w:rsidRPr="00313A46" w:rsidRDefault="00313A46" w:rsidP="00313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313A4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313A4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313A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</w:t>
      </w:r>
      <w:r w:rsidR="00437E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(11.11.2024)</w:t>
      </w:r>
      <w:r w:rsidRPr="00313A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13A46" w:rsidRPr="00313A46" w:rsidRDefault="00313A46" w:rsidP="00313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313A46" w:rsidRPr="00313A46" w:rsidRDefault="00313A46" w:rsidP="00313A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313A46" w:rsidRPr="00313A46" w:rsidRDefault="00313A46" w:rsidP="00313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313A4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313A46" w:rsidRPr="00313A46" w:rsidRDefault="00313A46" w:rsidP="00313A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755F70" w:rsidRDefault="00313A46" w:rsidP="00E36B8E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>И</w:t>
      </w:r>
      <w:r w:rsidR="00437EE2">
        <w:rPr>
          <w:rFonts w:ascii="Times New Roman" w:eastAsia="Batang" w:hAnsi="Times New Roman" w:cs="Times New Roman"/>
          <w:b/>
          <w:sz w:val="24"/>
          <w:szCs w:val="24"/>
          <w:lang w:val="bg-BG"/>
        </w:rPr>
        <w:t>нформация за обявения конкурс e</w:t>
      </w: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публикувана в Регистъра по чл. 61, ал. 1 от Закона за администрацията, в „</w:t>
      </w:r>
      <w:proofErr w:type="spellStart"/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313A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313A46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на адрес https://www.jobs.bg/ </w:t>
      </w:r>
      <w:hyperlink r:id="rId9" w:history="1">
        <w:r w:rsidRPr="00313A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313A4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13A46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755F70" w:rsidRDefault="00755F70" w:rsidP="00755F7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755F70" w:rsidRDefault="00755F70" w:rsidP="00755F7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* Стажа за длъжността се признава за юридически стаж</w:t>
      </w:r>
    </w:p>
    <w:bookmarkEnd w:id="0"/>
    <w:p w:rsidR="00755F70" w:rsidRPr="00755F70" w:rsidRDefault="00755F70" w:rsidP="00755F70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3350E6" w:rsidRPr="00E36B8E" w:rsidRDefault="003350E6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3350E6" w:rsidRDefault="003350E6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55F70" w:rsidRDefault="00755F70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755F70" w:rsidSect="003350E6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3350E6" w:rsidRPr="00E36B8E" w:rsidRDefault="003350E6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3350E6" w:rsidRPr="00E36B8E" w:rsidSect="003350E6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27A"/>
    <w:multiLevelType w:val="hybridMultilevel"/>
    <w:tmpl w:val="5A26EB6C"/>
    <w:lvl w:ilvl="0" w:tplc="D15C415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04A8"/>
    <w:multiLevelType w:val="hybridMultilevel"/>
    <w:tmpl w:val="DD743A60"/>
    <w:lvl w:ilvl="0" w:tplc="F21A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65DD2A32"/>
    <w:multiLevelType w:val="hybridMultilevel"/>
    <w:tmpl w:val="7AF69886"/>
    <w:lvl w:ilvl="0" w:tplc="AEE4E1A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13A46"/>
    <w:rsid w:val="00322FE0"/>
    <w:rsid w:val="003350E6"/>
    <w:rsid w:val="00354943"/>
    <w:rsid w:val="0041154A"/>
    <w:rsid w:val="00437EE2"/>
    <w:rsid w:val="004B3360"/>
    <w:rsid w:val="00511407"/>
    <w:rsid w:val="00524721"/>
    <w:rsid w:val="00542317"/>
    <w:rsid w:val="005D7CD0"/>
    <w:rsid w:val="005F7AF1"/>
    <w:rsid w:val="006226EE"/>
    <w:rsid w:val="0069255F"/>
    <w:rsid w:val="00755F70"/>
    <w:rsid w:val="008710CC"/>
    <w:rsid w:val="00B051DB"/>
    <w:rsid w:val="00B07D72"/>
    <w:rsid w:val="00B11AFF"/>
    <w:rsid w:val="00B37359"/>
    <w:rsid w:val="00B86BEA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A678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5</cp:revision>
  <dcterms:created xsi:type="dcterms:W3CDTF">2024-10-28T09:30:00Z</dcterms:created>
  <dcterms:modified xsi:type="dcterms:W3CDTF">2024-10-29T12:27:00Z</dcterms:modified>
</cp:coreProperties>
</file>