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78" w:rsidRPr="002A1502" w:rsidRDefault="00BD2878" w:rsidP="00BD2878">
      <w:pPr>
        <w:pStyle w:val="Style1"/>
        <w:widowControl/>
        <w:spacing w:line="360" w:lineRule="auto"/>
        <w:jc w:val="right"/>
        <w:rPr>
          <w:rStyle w:val="FontStyle11"/>
          <w:lang w:val="fr-FR" w:eastAsia="ru-RU"/>
        </w:rPr>
      </w:pPr>
      <w:bookmarkStart w:id="0" w:name="_GoBack"/>
      <w:bookmarkEnd w:id="0"/>
      <w:r w:rsidRPr="002A1502">
        <w:rPr>
          <w:rStyle w:val="FontStyle11"/>
          <w:lang w:val="fr-FR" w:eastAsia="ru-RU"/>
        </w:rPr>
        <w:t xml:space="preserve">Annexe no. 1 </w:t>
      </w:r>
    </w:p>
    <w:p w:rsidR="00BD2878" w:rsidRPr="002A1502" w:rsidRDefault="00BD2878" w:rsidP="00BD2878">
      <w:pPr>
        <w:pStyle w:val="Style1"/>
        <w:widowControl/>
        <w:spacing w:line="360" w:lineRule="auto"/>
        <w:jc w:val="right"/>
        <w:rPr>
          <w:sz w:val="22"/>
          <w:szCs w:val="22"/>
          <w:lang w:val="fr-FR"/>
        </w:rPr>
      </w:pPr>
      <w:r w:rsidRPr="002A1502">
        <w:rPr>
          <w:rStyle w:val="FontStyle11"/>
          <w:lang w:val="fr-FR" w:eastAsia="ru-RU"/>
        </w:rPr>
        <w:t>à l</w:t>
      </w:r>
      <w:r>
        <w:rPr>
          <w:rStyle w:val="FontStyle11"/>
          <w:lang w:val="fr-FR" w:eastAsia="ru-RU"/>
        </w:rPr>
        <w:t>’</w:t>
      </w:r>
      <w:r w:rsidRPr="002A1502">
        <w:rPr>
          <w:rStyle w:val="FontStyle11"/>
          <w:lang w:val="fr-FR" w:eastAsia="ru-RU"/>
        </w:rPr>
        <w:t>art. 37, alinéa 2</w:t>
      </w:r>
    </w:p>
    <w:p w:rsidR="00BD2878" w:rsidRPr="002A1502" w:rsidRDefault="00BD2878" w:rsidP="00BD2878">
      <w:pPr>
        <w:pStyle w:val="Style2"/>
        <w:widowControl/>
        <w:spacing w:line="360" w:lineRule="auto"/>
        <w:rPr>
          <w:sz w:val="22"/>
          <w:szCs w:val="22"/>
          <w:lang w:val="fr-FR"/>
        </w:rPr>
      </w:pPr>
    </w:p>
    <w:p w:rsidR="00BD2878" w:rsidRPr="002A1502" w:rsidRDefault="00BD2878" w:rsidP="00BD2878">
      <w:pPr>
        <w:pStyle w:val="Style2"/>
        <w:widowControl/>
        <w:spacing w:line="360" w:lineRule="auto"/>
        <w:jc w:val="center"/>
        <w:rPr>
          <w:rStyle w:val="FontStyle11"/>
          <w:lang w:val="fr-FR" w:eastAsia="ru-RU"/>
        </w:rPr>
      </w:pPr>
      <w:r w:rsidRPr="002A1502">
        <w:rPr>
          <w:rStyle w:val="FontStyle11"/>
          <w:lang w:val="fr-FR" w:eastAsia="ru-RU"/>
        </w:rPr>
        <w:t>PROCES-VERBAL</w:t>
      </w:r>
    </w:p>
    <w:p w:rsidR="00BD2878" w:rsidRPr="002A1502" w:rsidRDefault="00BD2878" w:rsidP="00BD2878">
      <w:pPr>
        <w:pStyle w:val="Style7"/>
        <w:widowControl/>
        <w:spacing w:line="360" w:lineRule="auto"/>
        <w:jc w:val="center"/>
        <w:rPr>
          <w:b/>
          <w:sz w:val="22"/>
          <w:szCs w:val="22"/>
          <w:lang w:val="fr-FR"/>
        </w:rPr>
      </w:pPr>
      <w:r w:rsidRPr="002A1502">
        <w:rPr>
          <w:rStyle w:val="FontStyle11"/>
          <w:b w:val="0"/>
          <w:lang w:val="fr-FR" w:eastAsia="ru-RU"/>
        </w:rPr>
        <w:t>de nouvelle répartition aléatoire d</w:t>
      </w:r>
      <w:r>
        <w:rPr>
          <w:rStyle w:val="FontStyle11"/>
          <w:b w:val="0"/>
          <w:lang w:val="fr-FR" w:eastAsia="ru-RU"/>
        </w:rPr>
        <w:t>’</w:t>
      </w:r>
      <w:r w:rsidRPr="002A1502">
        <w:rPr>
          <w:rStyle w:val="FontStyle11"/>
          <w:b w:val="0"/>
          <w:lang w:val="fr-FR" w:eastAsia="ru-RU"/>
        </w:rPr>
        <w:t>un signalement reçu via un canal externe selon les modalités de la Loi sur la protection des personnes signalant ou divulguant publiquement des violations</w:t>
      </w:r>
    </w:p>
    <w:p w:rsidR="00BD2878" w:rsidRPr="002A1502" w:rsidRDefault="00BD2878" w:rsidP="00BD2878">
      <w:pPr>
        <w:pStyle w:val="Style7"/>
        <w:widowControl/>
        <w:tabs>
          <w:tab w:val="left" w:leader="dot" w:pos="1253"/>
          <w:tab w:val="left" w:pos="1397"/>
          <w:tab w:val="left" w:leader="dot" w:pos="2741"/>
        </w:tabs>
        <w:spacing w:line="360" w:lineRule="auto"/>
        <w:rPr>
          <w:rStyle w:val="FontStyle13"/>
          <w:lang w:val="fr-FR" w:eastAsia="ru-RU"/>
        </w:rPr>
      </w:pPr>
    </w:p>
    <w:p w:rsidR="00BD2878" w:rsidRPr="002A1502" w:rsidRDefault="00BD2878" w:rsidP="00BD2878">
      <w:pPr>
        <w:pStyle w:val="Style7"/>
        <w:widowControl/>
        <w:spacing w:line="360" w:lineRule="auto"/>
        <w:rPr>
          <w:rStyle w:val="FontStyle13"/>
          <w:lang w:val="fr-FR" w:eastAsia="ru-RU"/>
        </w:rPr>
      </w:pPr>
      <w:r w:rsidRPr="002A1502">
        <w:rPr>
          <w:rStyle w:val="FontStyle13"/>
          <w:lang w:val="fr-FR" w:eastAsia="ru-RU"/>
        </w:rPr>
        <w:t>Aujourd</w:t>
      </w:r>
      <w:r>
        <w:rPr>
          <w:rStyle w:val="FontStyle13"/>
          <w:lang w:val="fr-FR" w:eastAsia="ru-RU"/>
        </w:rPr>
        <w:t>’</w:t>
      </w:r>
      <w:r w:rsidRPr="002A1502">
        <w:rPr>
          <w:rStyle w:val="FontStyle13"/>
          <w:lang w:val="fr-FR" w:eastAsia="ru-RU"/>
        </w:rPr>
        <w:t>hui, le ............................, à .................. heures, en raison du départ/de la réaffectation dans une autre direction de ..............................................................................................., en vertu de l</w:t>
      </w:r>
      <w:r>
        <w:rPr>
          <w:rStyle w:val="FontStyle13"/>
          <w:lang w:val="fr-FR" w:eastAsia="ru-RU"/>
        </w:rPr>
        <w:t>’</w:t>
      </w:r>
      <w:r w:rsidRPr="002A1502">
        <w:rPr>
          <w:rStyle w:val="FontStyle13"/>
          <w:lang w:val="fr-FR" w:eastAsia="ru-RU"/>
        </w:rPr>
        <w:t>art. 22, alinéa 2, art. deuxième phrase de la Loi sur la protection des personnes signalant ou divulguant publiquement des violations, de l</w:t>
      </w:r>
      <w:r>
        <w:rPr>
          <w:rStyle w:val="FontStyle13"/>
          <w:lang w:val="fr-FR" w:eastAsia="ru-RU"/>
        </w:rPr>
        <w:t>’</w:t>
      </w:r>
      <w:r w:rsidRPr="002A1502">
        <w:rPr>
          <w:rStyle w:val="FontStyle13"/>
          <w:lang w:val="fr-FR" w:eastAsia="ru-RU"/>
        </w:rPr>
        <w:t>art. 73, alinéa 4 des Règles sur l</w:t>
      </w:r>
      <w:r>
        <w:rPr>
          <w:rStyle w:val="FontStyle13"/>
          <w:lang w:val="fr-FR" w:eastAsia="ru-RU"/>
        </w:rPr>
        <w:t>’</w:t>
      </w:r>
      <w:r w:rsidRPr="002A1502">
        <w:rPr>
          <w:rStyle w:val="FontStyle13"/>
          <w:lang w:val="fr-FR" w:eastAsia="ru-RU"/>
        </w:rPr>
        <w:t xml:space="preserve">activité de la Commission de protection des données personnelles et son administration, en présence des agents suivants : ..................................................................................................................................................................., le directeur du Canal de signalement externe </w:t>
      </w:r>
      <w:r>
        <w:rPr>
          <w:rStyle w:val="FontStyle13"/>
          <w:lang w:val="fr-FR" w:eastAsia="ru-RU"/>
        </w:rPr>
        <w:t>à</w:t>
      </w:r>
      <w:r w:rsidRPr="002A1502">
        <w:rPr>
          <w:rStyle w:val="FontStyle13"/>
          <w:lang w:val="fr-FR" w:eastAsia="ru-RU"/>
        </w:rPr>
        <w:t xml:space="preserve"> la CPDP a procédé à un tirage au sort pour une nouvelle répartition aléatoire entre ces mêmes agents d</w:t>
      </w:r>
      <w:r>
        <w:rPr>
          <w:rStyle w:val="FontStyle13"/>
          <w:lang w:val="fr-FR" w:eastAsia="ru-RU"/>
        </w:rPr>
        <w:t>u</w:t>
      </w:r>
      <w:r w:rsidRPr="002A1502">
        <w:rPr>
          <w:rStyle w:val="FontStyle13"/>
          <w:lang w:val="fr-FR" w:eastAsia="ru-RU"/>
        </w:rPr>
        <w:t xml:space="preserve"> signalement NUI ..........................., reçu via un canal externe à la CPDP le ................. et réparti à ...................................... par le système spécialisé « Signalement » de la CPDP. En résultat de cela le signalement a été réparti à ..........................................</w:t>
      </w:r>
    </w:p>
    <w:p w:rsidR="00BD2878" w:rsidRPr="002A1502" w:rsidRDefault="00BD2878" w:rsidP="00BD2878">
      <w:pPr>
        <w:pStyle w:val="Style7"/>
        <w:widowControl/>
        <w:spacing w:line="360" w:lineRule="auto"/>
        <w:rPr>
          <w:rStyle w:val="FontStyle13"/>
          <w:lang w:val="fr-FR" w:eastAsia="ru-RU"/>
        </w:rPr>
      </w:pPr>
      <w:r w:rsidRPr="002A1502">
        <w:rPr>
          <w:rStyle w:val="FontStyle13"/>
          <w:lang w:val="fr-FR" w:eastAsia="ru-RU"/>
        </w:rPr>
        <w:t>Les obligations découlant de la Loi sur la protection des personnes signalant ou divulguant publiquement des violations ont été expliquées à .......................................</w:t>
      </w:r>
    </w:p>
    <w:p w:rsidR="00BD2878" w:rsidRPr="002A1502" w:rsidRDefault="00BD2878" w:rsidP="00BD2878">
      <w:pPr>
        <w:pStyle w:val="Style7"/>
        <w:widowControl/>
        <w:spacing w:line="360" w:lineRule="auto"/>
        <w:rPr>
          <w:rStyle w:val="FontStyle13"/>
          <w:lang w:val="fr-FR" w:eastAsia="ru-RU"/>
        </w:rPr>
      </w:pPr>
      <w:r w:rsidRPr="002A1502">
        <w:rPr>
          <w:rStyle w:val="FontStyle13"/>
          <w:lang w:val="fr-FR" w:eastAsia="ru-RU"/>
        </w:rPr>
        <w:t>Le présent procès-verbal est établi en deux exemplaires identiques, un pour le dossier du signalement et un pour le registre des procès-verbaux de répartition aléatoire des signalements reçus via un canal externe, tenu par le directeur du Canal de signalement externe.</w:t>
      </w:r>
    </w:p>
    <w:p w:rsidR="00BD2878" w:rsidRPr="002A1502" w:rsidRDefault="00BD2878" w:rsidP="00BD2878">
      <w:pPr>
        <w:pStyle w:val="Style7"/>
        <w:widowControl/>
        <w:tabs>
          <w:tab w:val="left" w:leader="dot" w:pos="1253"/>
          <w:tab w:val="left" w:pos="1397"/>
          <w:tab w:val="left" w:leader="dot" w:pos="2741"/>
        </w:tabs>
        <w:spacing w:line="360" w:lineRule="auto"/>
        <w:rPr>
          <w:rStyle w:val="FontStyle13"/>
          <w:lang w:val="fr-FR" w:eastAsia="ru-RU"/>
        </w:rPr>
      </w:pPr>
    </w:p>
    <w:p w:rsidR="00BD2878" w:rsidRPr="002A1502" w:rsidRDefault="00BD2878" w:rsidP="00BD2878">
      <w:pPr>
        <w:pStyle w:val="Style7"/>
        <w:widowControl/>
        <w:spacing w:line="360" w:lineRule="auto"/>
        <w:rPr>
          <w:rStyle w:val="FontStyle13"/>
          <w:lang w:val="fr-FR" w:eastAsia="ru-RU"/>
        </w:rPr>
      </w:pPr>
      <w:r w:rsidRPr="002A1502">
        <w:rPr>
          <w:rStyle w:val="FontStyle13"/>
          <w:lang w:val="fr-FR" w:eastAsia="ru-RU"/>
        </w:rPr>
        <w:t>Etabli par : ..................................................., Directeur CSE</w:t>
      </w:r>
    </w:p>
    <w:p w:rsidR="00BD2878" w:rsidRPr="002A1502" w:rsidRDefault="00BD2878" w:rsidP="00BD2878">
      <w:pPr>
        <w:pStyle w:val="Style7"/>
        <w:widowControl/>
        <w:tabs>
          <w:tab w:val="left" w:leader="dot" w:pos="1253"/>
          <w:tab w:val="left" w:pos="1397"/>
          <w:tab w:val="left" w:leader="dot" w:pos="2741"/>
        </w:tabs>
        <w:spacing w:line="360" w:lineRule="auto"/>
        <w:rPr>
          <w:rStyle w:val="FontStyle13"/>
          <w:lang w:val="fr-FR" w:eastAsia="ru-RU"/>
        </w:rPr>
      </w:pPr>
    </w:p>
    <w:p w:rsidR="00BD2878" w:rsidRPr="002A1502" w:rsidRDefault="00BD2878" w:rsidP="00BD2878">
      <w:pPr>
        <w:pStyle w:val="Style7"/>
        <w:widowControl/>
        <w:tabs>
          <w:tab w:val="left" w:leader="dot" w:pos="1253"/>
          <w:tab w:val="left" w:pos="1397"/>
          <w:tab w:val="left" w:leader="dot" w:pos="2741"/>
        </w:tabs>
        <w:spacing w:line="360" w:lineRule="auto"/>
        <w:rPr>
          <w:rStyle w:val="FontStyle13"/>
          <w:lang w:val="fr-FR" w:eastAsia="ru-RU"/>
        </w:rPr>
      </w:pPr>
      <w:r w:rsidRPr="002A1502">
        <w:rPr>
          <w:rStyle w:val="FontStyle13"/>
          <w:lang w:val="fr-FR" w:eastAsia="ru-RU"/>
        </w:rPr>
        <w:t>En présence de:</w:t>
      </w:r>
    </w:p>
    <w:p w:rsidR="00BD2878" w:rsidRPr="002A1502" w:rsidRDefault="00BD2878" w:rsidP="00BD2878">
      <w:pPr>
        <w:pStyle w:val="Style7"/>
        <w:widowControl/>
        <w:tabs>
          <w:tab w:val="left" w:leader="dot" w:pos="1253"/>
          <w:tab w:val="left" w:pos="1397"/>
          <w:tab w:val="left" w:leader="dot" w:pos="2741"/>
        </w:tabs>
        <w:spacing w:line="360" w:lineRule="auto"/>
        <w:rPr>
          <w:rStyle w:val="FontStyle13"/>
          <w:lang w:val="fr-FR" w:eastAsia="ru-RU"/>
        </w:rPr>
      </w:pPr>
      <w:r w:rsidRPr="002A1502">
        <w:rPr>
          <w:rStyle w:val="FontStyle13"/>
          <w:lang w:val="fr-FR" w:eastAsia="ru-RU"/>
        </w:rPr>
        <w:tab/>
      </w:r>
    </w:p>
    <w:p w:rsidR="00BD2878" w:rsidRPr="002A1502" w:rsidRDefault="00BD2878" w:rsidP="00BD2878">
      <w:pPr>
        <w:pStyle w:val="Style7"/>
        <w:widowControl/>
        <w:tabs>
          <w:tab w:val="left" w:leader="dot" w:pos="4392"/>
        </w:tabs>
        <w:spacing w:line="360" w:lineRule="auto"/>
        <w:rPr>
          <w:rStyle w:val="FontStyle13"/>
          <w:lang w:val="fr-FR"/>
        </w:rPr>
      </w:pPr>
      <w:r w:rsidRPr="002A1502">
        <w:rPr>
          <w:rStyle w:val="FontStyle13"/>
          <w:lang w:val="fr-FR"/>
        </w:rPr>
        <w:t>........................</w:t>
      </w:r>
    </w:p>
    <w:p w:rsidR="00BD2878" w:rsidRPr="002A1502" w:rsidRDefault="00BD2878" w:rsidP="00BD2878">
      <w:pPr>
        <w:pStyle w:val="Style7"/>
        <w:widowControl/>
        <w:tabs>
          <w:tab w:val="left" w:leader="dot" w:pos="4392"/>
        </w:tabs>
        <w:spacing w:line="360" w:lineRule="auto"/>
        <w:rPr>
          <w:rStyle w:val="FontStyle13"/>
          <w:lang w:val="fr-FR" w:eastAsia="ru-RU"/>
        </w:rPr>
      </w:pPr>
      <w:r w:rsidRPr="002A1502">
        <w:rPr>
          <w:rStyle w:val="FontStyle13"/>
          <w:lang w:val="fr-FR"/>
        </w:rPr>
        <w:t>........................</w:t>
      </w:r>
      <w:r w:rsidRPr="002A1502">
        <w:rPr>
          <w:rStyle w:val="FontStyle13"/>
          <w:lang w:val="fr-FR" w:eastAsia="ru-RU"/>
        </w:rPr>
        <w:t xml:space="preserve"> </w:t>
      </w:r>
    </w:p>
    <w:p w:rsidR="00C73223" w:rsidRPr="00BD2878" w:rsidRDefault="00C73223" w:rsidP="00BD2878">
      <w:pPr>
        <w:rPr>
          <w:rStyle w:val="FontStyle13"/>
          <w:color w:val="auto"/>
          <w:sz w:val="24"/>
          <w:szCs w:val="24"/>
        </w:rPr>
      </w:pPr>
    </w:p>
    <w:sectPr w:rsidR="00C73223" w:rsidRPr="00BD2878" w:rsidSect="00BD2878">
      <w:type w:val="continuous"/>
      <w:pgSz w:w="11905" w:h="16837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58" w:rsidRDefault="00F74058">
      <w:r>
        <w:separator/>
      </w:r>
    </w:p>
  </w:endnote>
  <w:endnote w:type="continuationSeparator" w:id="0">
    <w:p w:rsidR="00F74058" w:rsidRDefault="00F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58" w:rsidRDefault="00F74058">
      <w:r>
        <w:separator/>
      </w:r>
    </w:p>
  </w:footnote>
  <w:footnote w:type="continuationSeparator" w:id="0">
    <w:p w:rsidR="00F74058" w:rsidRDefault="00F7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1D"/>
    <w:rsid w:val="00854C1D"/>
    <w:rsid w:val="00BD2878"/>
    <w:rsid w:val="00C73223"/>
    <w:rsid w:val="00DA1A0B"/>
    <w:rsid w:val="00F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A48169E-4575-4B80-8AC2-BA586785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qFormat/>
    <w:pPr>
      <w:spacing w:line="293" w:lineRule="exact"/>
      <w:jc w:val="both"/>
    </w:pPr>
  </w:style>
  <w:style w:type="paragraph" w:customStyle="1" w:styleId="Style2">
    <w:name w:val="Style2"/>
    <w:basedOn w:val="Normal"/>
    <w:uiPriority w:val="99"/>
    <w:qFormat/>
  </w:style>
  <w:style w:type="paragraph" w:customStyle="1" w:styleId="Style3">
    <w:name w:val="Style3"/>
    <w:basedOn w:val="Normal"/>
    <w:uiPriority w:val="99"/>
    <w:pPr>
      <w:spacing w:line="298" w:lineRule="exact"/>
      <w:jc w:val="center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98" w:lineRule="exact"/>
      <w:ind w:firstLine="1742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qFormat/>
    <w:pPr>
      <w:spacing w:line="300" w:lineRule="exact"/>
      <w:jc w:val="both"/>
    </w:pPr>
  </w:style>
  <w:style w:type="character" w:customStyle="1" w:styleId="FontStyle11">
    <w:name w:val="Font Style11"/>
    <w:basedOn w:val="DefaultParagraphFont"/>
    <w:uiPriority w:val="99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i/>
      <w:iCs/>
      <w:color w:val="000000"/>
      <w:sz w:val="8"/>
      <w:szCs w:val="8"/>
    </w:rPr>
  </w:style>
  <w:style w:type="character" w:customStyle="1" w:styleId="FontStyle13">
    <w:name w:val="Font Style13"/>
    <w:basedOn w:val="DefaultParagraphFont"/>
    <w:uiPriority w:val="99"/>
    <w:qFormat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Toshkova</dc:creator>
  <cp:lastModifiedBy>Atanaska Georgieva</cp:lastModifiedBy>
  <cp:revision>2</cp:revision>
  <dcterms:created xsi:type="dcterms:W3CDTF">2024-08-12T11:32:00Z</dcterms:created>
  <dcterms:modified xsi:type="dcterms:W3CDTF">2024-08-12T11:32:00Z</dcterms:modified>
</cp:coreProperties>
</file>